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3" w:rsidRPr="00AF60A3" w:rsidRDefault="00AF60A3" w:rsidP="00AF60A3">
      <w:pPr>
        <w:spacing w:before="90" w:after="90" w:line="240" w:lineRule="auto"/>
        <w:jc w:val="center"/>
        <w:outlineLvl w:val="1"/>
        <w:rPr>
          <w:b/>
          <w:bCs/>
          <w:color w:val="000000" w:themeColor="text1"/>
          <w:sz w:val="47"/>
          <w:szCs w:val="47"/>
        </w:rPr>
      </w:pPr>
      <w:r w:rsidRPr="00AF60A3">
        <w:rPr>
          <w:b/>
          <w:bCs/>
          <w:color w:val="000000" w:themeColor="text1"/>
          <w:sz w:val="30"/>
          <w:szCs w:val="30"/>
          <w:u w:val="single"/>
        </w:rPr>
        <w:t xml:space="preserve">Физико-технические характеристики хвойной подложки под </w:t>
      </w:r>
      <w:proofErr w:type="spellStart"/>
      <w:r w:rsidRPr="00AF60A3">
        <w:rPr>
          <w:b/>
          <w:bCs/>
          <w:color w:val="000000" w:themeColor="text1"/>
          <w:sz w:val="30"/>
          <w:szCs w:val="30"/>
          <w:u w:val="single"/>
        </w:rPr>
        <w:t>ламинат</w:t>
      </w:r>
      <w:proofErr w:type="spellEnd"/>
    </w:p>
    <w:tbl>
      <w:tblPr>
        <w:tblW w:w="0" w:type="auto"/>
        <w:tblBorders>
          <w:top w:val="single" w:sz="6" w:space="0" w:color="F86C06"/>
          <w:left w:val="single" w:sz="6" w:space="0" w:color="F86C06"/>
          <w:bottom w:val="single" w:sz="6" w:space="0" w:color="F86C06"/>
          <w:right w:val="single" w:sz="6" w:space="0" w:color="F86C0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816"/>
        <w:gridCol w:w="819"/>
        <w:gridCol w:w="819"/>
        <w:gridCol w:w="819"/>
        <w:gridCol w:w="819"/>
        <w:gridCol w:w="819"/>
        <w:gridCol w:w="819"/>
        <w:gridCol w:w="819"/>
      </w:tblGrid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Толщина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   </w:t>
            </w:r>
            <w:proofErr w:type="gramStart"/>
            <w:r w:rsidRPr="00AF60A3">
              <w:rPr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AF60A3">
              <w:rPr>
                <w:color w:val="000000" w:themeColor="text1"/>
                <w:sz w:val="24"/>
                <w:szCs w:val="24"/>
              </w:rPr>
              <w:t>  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4   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5 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6 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7,0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7,4 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12 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Ширина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мм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590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600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600 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600 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Длина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мм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850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850 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850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1200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1200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Плит в пачке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мм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14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Площадь пачки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м</w:t>
            </w:r>
            <w:proofErr w:type="gramStart"/>
            <w:r w:rsidRPr="00AF60A3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7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9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9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7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7,2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7,2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5.76</w:t>
            </w:r>
          </w:p>
        </w:tc>
      </w:tr>
      <w:tr w:rsidR="00AF60A3" w:rsidRPr="00AF60A3" w:rsidTr="00AF60A3"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Объем пачки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м3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0,028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0,046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0,055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0,049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0,054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0,072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0,07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Вес пачки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кг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7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11,5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13,8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12,3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13,5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18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17,5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Пачек на поддоне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AF60A3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24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20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22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28 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20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18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Плит на поддоне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proofErr w:type="gramStart"/>
            <w:r w:rsidRPr="00AF60A3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432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360 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392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308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 xml:space="preserve"> Площадь </w:t>
            </w:r>
            <w:proofErr w:type="gramStart"/>
            <w:r w:rsidRPr="00AF60A3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AF60A3">
              <w:rPr>
                <w:color w:val="000000" w:themeColor="text1"/>
                <w:sz w:val="24"/>
                <w:szCs w:val="24"/>
              </w:rPr>
              <w:t xml:space="preserve"> поддона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м</w:t>
            </w:r>
            <w:proofErr w:type="gramStart"/>
            <w:r w:rsidRPr="00AF60A3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216,72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180</w:t>
            </w:r>
            <w:bookmarkStart w:id="0" w:name="_GoBack"/>
            <w:bookmarkEnd w:id="0"/>
            <w:r w:rsidRPr="00AF60A3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198 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201,6 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154,44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Плотность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AF60A3">
              <w:rPr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AF60A3">
              <w:rPr>
                <w:color w:val="000000" w:themeColor="text1"/>
                <w:sz w:val="24"/>
                <w:szCs w:val="24"/>
              </w:rPr>
              <w:t>/м3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≥240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≥240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≥240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≥240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≥240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≥240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≥240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Коэффициент теплопроводности λ10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≤0,050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≤0,050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≤0,050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≤0,050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≤0,050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≤0,050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≤0,050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Прочность на изгиб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Н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≥2,0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≥2,0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F60A3" w:rsidRPr="00AF60A3" w:rsidTr="00AF60A3"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 xml:space="preserve"> Индекс уровня ударного шума, </w:t>
            </w:r>
            <w:proofErr w:type="spellStart"/>
            <w:r w:rsidRPr="00AF60A3">
              <w:rPr>
                <w:color w:val="000000" w:themeColor="text1"/>
                <w:sz w:val="24"/>
                <w:szCs w:val="24"/>
              </w:rPr>
              <w:t>Ln,w</w:t>
            </w:r>
            <w:proofErr w:type="spellEnd"/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-54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-54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-54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-54 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-54 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-54</w:t>
            </w:r>
          </w:p>
        </w:tc>
        <w:tc>
          <w:tcPr>
            <w:tcW w:w="0" w:type="auto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-54</w:t>
            </w:r>
          </w:p>
        </w:tc>
      </w:tr>
      <w:tr w:rsidR="00AF60A3" w:rsidRPr="00AF60A3" w:rsidTr="00AF60A3"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 xml:space="preserve"> Поглощение ударного шума, </w:t>
            </w:r>
            <w:proofErr w:type="spellStart"/>
            <w:r w:rsidRPr="00AF60A3">
              <w:rPr>
                <w:color w:val="000000" w:themeColor="text1"/>
                <w:sz w:val="24"/>
                <w:szCs w:val="24"/>
              </w:rPr>
              <w:t>ΔLw</w:t>
            </w:r>
            <w:proofErr w:type="spellEnd"/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дБ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 -22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900" w:type="dxa"/>
            <w:tcBorders>
              <w:top w:val="single" w:sz="6" w:space="0" w:color="F86C06"/>
              <w:left w:val="single" w:sz="6" w:space="0" w:color="F86C06"/>
              <w:bottom w:val="single" w:sz="6" w:space="0" w:color="F86C06"/>
              <w:right w:val="single" w:sz="6" w:space="0" w:color="F86C06"/>
            </w:tcBorders>
            <w:hideMark/>
          </w:tcPr>
          <w:p w:rsidR="00AF60A3" w:rsidRPr="00AF60A3" w:rsidRDefault="00AF60A3" w:rsidP="00AF60A3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AF60A3">
              <w:rPr>
                <w:color w:val="000000" w:themeColor="text1"/>
                <w:sz w:val="24"/>
                <w:szCs w:val="24"/>
              </w:rPr>
              <w:t>-22</w:t>
            </w:r>
          </w:p>
        </w:tc>
      </w:tr>
    </w:tbl>
    <w:p w:rsidR="00AF60A3" w:rsidRPr="00AF60A3" w:rsidRDefault="00AF60A3" w:rsidP="00AF60A3">
      <w:pPr>
        <w:spacing w:before="134" w:after="134" w:line="240" w:lineRule="auto"/>
        <w:rPr>
          <w:color w:val="000000" w:themeColor="text1"/>
          <w:sz w:val="23"/>
          <w:szCs w:val="23"/>
        </w:rPr>
      </w:pPr>
      <w:r w:rsidRPr="00AF60A3">
        <w:rPr>
          <w:color w:val="000000" w:themeColor="text1"/>
          <w:sz w:val="21"/>
          <w:szCs w:val="21"/>
        </w:rPr>
        <w:t> </w:t>
      </w:r>
    </w:p>
    <w:p w:rsidR="009A3B97" w:rsidRPr="00AF60A3" w:rsidRDefault="009A3B97">
      <w:pPr>
        <w:rPr>
          <w:color w:val="000000" w:themeColor="text1"/>
        </w:rPr>
      </w:pPr>
    </w:p>
    <w:sectPr w:rsidR="009A3B97" w:rsidRPr="00AF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A3"/>
    <w:rsid w:val="00954605"/>
    <w:rsid w:val="009A3B97"/>
    <w:rsid w:val="00A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F60A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0A3"/>
    <w:rPr>
      <w:b/>
      <w:bCs/>
      <w:sz w:val="36"/>
      <w:szCs w:val="36"/>
      <w:lang w:eastAsia="ru-RU"/>
    </w:rPr>
  </w:style>
  <w:style w:type="character" w:customStyle="1" w:styleId="palette-color4-1">
    <w:name w:val="palette-color4-1"/>
    <w:basedOn w:val="a0"/>
    <w:rsid w:val="00AF60A3"/>
  </w:style>
  <w:style w:type="paragraph" w:styleId="a3">
    <w:name w:val="Normal (Web)"/>
    <w:basedOn w:val="a"/>
    <w:uiPriority w:val="99"/>
    <w:unhideWhenUsed/>
    <w:rsid w:val="00AF60A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F60A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0A3"/>
    <w:rPr>
      <w:b/>
      <w:bCs/>
      <w:sz w:val="36"/>
      <w:szCs w:val="36"/>
      <w:lang w:eastAsia="ru-RU"/>
    </w:rPr>
  </w:style>
  <w:style w:type="character" w:customStyle="1" w:styleId="palette-color4-1">
    <w:name w:val="palette-color4-1"/>
    <w:basedOn w:val="a0"/>
    <w:rsid w:val="00AF60A3"/>
  </w:style>
  <w:style w:type="paragraph" w:styleId="a3">
    <w:name w:val="Normal (Web)"/>
    <w:basedOn w:val="a"/>
    <w:uiPriority w:val="99"/>
    <w:unhideWhenUsed/>
    <w:rsid w:val="00AF60A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diakov.net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2018-09-13T20:23:00Z</dcterms:created>
  <dcterms:modified xsi:type="dcterms:W3CDTF">2018-09-13T20:24:00Z</dcterms:modified>
</cp:coreProperties>
</file>